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DC6" w:rsidRDefault="00F23DC6" w:rsidP="00F23DC6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 w:rsidRPr="002E60B6">
        <w:rPr>
          <w:rFonts w:ascii="Times New Roman" w:eastAsia="Times New Roman" w:hAnsi="Times New Roman"/>
          <w:i/>
          <w:sz w:val="24"/>
          <w:szCs w:val="24"/>
          <w:u w:val="single"/>
          <w:lang w:eastAsia="ar-SA"/>
        </w:rPr>
        <w:t xml:space="preserve">Приложение №3 </w:t>
      </w:r>
      <w:r w:rsidRPr="002427E5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«</w:t>
      </w:r>
      <w:r w:rsidRPr="002E60B6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 xml:space="preserve">Критерии </w:t>
      </w: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от</w:t>
      </w:r>
      <w:r w:rsidRPr="002E60B6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 xml:space="preserve">бора </w:t>
      </w: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претенд</w:t>
      </w:r>
      <w:r w:rsidRPr="002E60B6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ента»</w:t>
      </w:r>
    </w:p>
    <w:p w:rsidR="002427E5" w:rsidRDefault="002427E5" w:rsidP="00F23DC6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 w:rsidRPr="002E60B6">
        <w:rPr>
          <w:rFonts w:ascii="Times New Roman" w:hAnsi="Times New Roman"/>
          <w:sz w:val="24"/>
        </w:rPr>
        <w:t>УТВЕРЖДЕНО</w:t>
      </w:r>
    </w:p>
    <w:p w:rsidR="002427E5" w:rsidRDefault="002427E5" w:rsidP="00F23DC6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 w:rsidRPr="002E60B6">
        <w:rPr>
          <w:rFonts w:ascii="Times New Roman" w:hAnsi="Times New Roman"/>
          <w:sz w:val="24"/>
        </w:rPr>
        <w:t>решением Конкурсной комиссии</w:t>
      </w:r>
    </w:p>
    <w:p w:rsidR="002427E5" w:rsidRDefault="002427E5" w:rsidP="00F23DC6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 w:rsidRPr="002E60B6">
        <w:rPr>
          <w:rFonts w:ascii="Times New Roman" w:hAnsi="Times New Roman"/>
          <w:sz w:val="24"/>
        </w:rPr>
        <w:t>Протокол № _______</w:t>
      </w:r>
    </w:p>
    <w:p w:rsidR="002427E5" w:rsidRDefault="002427E5" w:rsidP="00F23DC6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 w:rsidRPr="002E60B6">
        <w:rPr>
          <w:rFonts w:ascii="Times New Roman" w:hAnsi="Times New Roman"/>
          <w:sz w:val="24"/>
        </w:rPr>
        <w:t>«___» _________ 201</w:t>
      </w:r>
      <w:r w:rsidR="00F5601E">
        <w:rPr>
          <w:rFonts w:ascii="Times New Roman" w:hAnsi="Times New Roman"/>
          <w:sz w:val="24"/>
        </w:rPr>
        <w:t>8</w:t>
      </w:r>
      <w:bookmarkStart w:id="0" w:name="_GoBack"/>
      <w:bookmarkEnd w:id="0"/>
      <w:r w:rsidRPr="002E60B6">
        <w:rPr>
          <w:rFonts w:ascii="Times New Roman" w:hAnsi="Times New Roman"/>
          <w:sz w:val="24"/>
        </w:rPr>
        <w:t xml:space="preserve"> г.</w:t>
      </w:r>
    </w:p>
    <w:tbl>
      <w:tblPr>
        <w:tblW w:w="9709" w:type="dxa"/>
        <w:tblInd w:w="93" w:type="dxa"/>
        <w:tblLook w:val="01E0" w:firstRow="1" w:lastRow="1" w:firstColumn="1" w:lastColumn="1" w:noHBand="0" w:noVBand="0"/>
      </w:tblPr>
      <w:tblGrid>
        <w:gridCol w:w="15"/>
        <w:gridCol w:w="585"/>
        <w:gridCol w:w="4377"/>
        <w:gridCol w:w="992"/>
        <w:gridCol w:w="1417"/>
        <w:gridCol w:w="2323"/>
      </w:tblGrid>
      <w:tr w:rsidR="00F23DC6" w:rsidRPr="002E60B6" w:rsidTr="002427E5">
        <w:trPr>
          <w:gridBefore w:val="1"/>
          <w:wBefore w:w="15" w:type="dxa"/>
          <w:trHeight w:val="584"/>
        </w:trPr>
        <w:tc>
          <w:tcPr>
            <w:tcW w:w="9694" w:type="dxa"/>
            <w:gridSpan w:val="5"/>
          </w:tcPr>
          <w:p w:rsidR="00F23DC6" w:rsidRPr="002E60B6" w:rsidRDefault="00F23DC6" w:rsidP="002427E5">
            <w:pPr>
              <w:spacing w:line="240" w:lineRule="auto"/>
              <w:ind w:right="-72"/>
              <w:rPr>
                <w:rFonts w:ascii="Times New Roman" w:hAnsi="Times New Roman"/>
                <w:sz w:val="24"/>
              </w:rPr>
            </w:pPr>
            <w:r w:rsidRPr="002E60B6">
              <w:rPr>
                <w:rFonts w:ascii="Times New Roman" w:hAnsi="Times New Roman"/>
                <w:sz w:val="24"/>
              </w:rPr>
              <w:t xml:space="preserve">                         </w:t>
            </w:r>
            <w:r>
              <w:rPr>
                <w:rFonts w:ascii="Times New Roman" w:hAnsi="Times New Roman"/>
                <w:sz w:val="24"/>
              </w:rPr>
              <w:t xml:space="preserve">                                             </w:t>
            </w:r>
          </w:p>
        </w:tc>
      </w:tr>
      <w:tr w:rsidR="00F23DC6" w:rsidRPr="002E60B6" w:rsidTr="002A1729">
        <w:trPr>
          <w:gridBefore w:val="1"/>
          <w:wBefore w:w="15" w:type="dxa"/>
          <w:trHeight w:val="20"/>
        </w:trPr>
        <w:tc>
          <w:tcPr>
            <w:tcW w:w="9694" w:type="dxa"/>
            <w:gridSpan w:val="5"/>
          </w:tcPr>
          <w:p w:rsidR="00F23DC6" w:rsidRPr="002E60B6" w:rsidRDefault="00F23DC6" w:rsidP="002427E5">
            <w:pPr>
              <w:spacing w:after="0" w:line="240" w:lineRule="auto"/>
              <w:ind w:right="-72"/>
              <w:jc w:val="center"/>
              <w:rPr>
                <w:rFonts w:ascii="Times New Roman" w:hAnsi="Times New Roman"/>
                <w:sz w:val="24"/>
              </w:rPr>
            </w:pPr>
            <w:r w:rsidRPr="002E60B6">
              <w:rPr>
                <w:rFonts w:ascii="Times New Roman" w:hAnsi="Times New Roman"/>
                <w:b/>
                <w:sz w:val="24"/>
              </w:rPr>
              <w:t>КРИТЕРИИ КВАЛИФИКАЦИОННОГО</w:t>
            </w:r>
          </w:p>
        </w:tc>
      </w:tr>
      <w:tr w:rsidR="00F23DC6" w:rsidRPr="002E60B6" w:rsidTr="002A1729">
        <w:trPr>
          <w:gridBefore w:val="1"/>
          <w:wBefore w:w="15" w:type="dxa"/>
          <w:trHeight w:val="20"/>
        </w:trPr>
        <w:tc>
          <w:tcPr>
            <w:tcW w:w="9694" w:type="dxa"/>
            <w:gridSpan w:val="5"/>
          </w:tcPr>
          <w:p w:rsidR="00F23DC6" w:rsidRPr="002E60B6" w:rsidRDefault="00F23DC6" w:rsidP="002427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60B6">
              <w:rPr>
                <w:rFonts w:ascii="Times New Roman" w:hAnsi="Times New Roman"/>
                <w:b/>
                <w:sz w:val="24"/>
              </w:rPr>
              <w:t>ОТБОРА ПРЕТЕНДЕНТА</w:t>
            </w:r>
          </w:p>
        </w:tc>
      </w:tr>
      <w:tr w:rsidR="00F23DC6" w:rsidRPr="002E60B6" w:rsidTr="002A1729">
        <w:trPr>
          <w:gridBefore w:val="1"/>
          <w:wBefore w:w="15" w:type="dxa"/>
          <w:trHeight w:val="415"/>
        </w:trPr>
        <w:tc>
          <w:tcPr>
            <w:tcW w:w="9694" w:type="dxa"/>
            <w:gridSpan w:val="5"/>
          </w:tcPr>
          <w:p w:rsidR="00F23DC6" w:rsidRPr="002E60B6" w:rsidRDefault="00F23DC6" w:rsidP="002427E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                                                                           </w:t>
            </w:r>
          </w:p>
        </w:tc>
      </w:tr>
      <w:tr w:rsidR="00F23DC6" w:rsidRPr="002E60B6" w:rsidTr="002A1729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DC6" w:rsidRPr="002E60B6" w:rsidRDefault="00F23DC6" w:rsidP="002427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Реализация НВЛ/НЛ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23DC6" w:rsidRPr="002E60B6" w:rsidTr="002A1729">
        <w:tblPrEx>
          <w:tblLook w:val="04A0" w:firstRow="1" w:lastRow="0" w:firstColumn="1" w:lastColumn="0" w:noHBand="0" w:noVBand="1"/>
        </w:tblPrEx>
        <w:trPr>
          <w:trHeight w:val="312"/>
        </w:trPr>
        <w:tc>
          <w:tcPr>
            <w:tcW w:w="60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№ </w:t>
            </w:r>
          </w:p>
        </w:tc>
        <w:tc>
          <w:tcPr>
            <w:tcW w:w="43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DDDDD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Наименование критерия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DDDDD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Ш К А Л А </w:t>
            </w:r>
          </w:p>
        </w:tc>
        <w:tc>
          <w:tcPr>
            <w:tcW w:w="232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Ответ Претендента</w:t>
            </w:r>
          </w:p>
        </w:tc>
      </w:tr>
      <w:tr w:rsidR="00F23DC6" w:rsidRPr="002E60B6" w:rsidTr="002A1729">
        <w:tblPrEx>
          <w:tblLook w:val="04A0" w:firstRow="1" w:lastRow="0" w:firstColumn="1" w:lastColumn="0" w:noHBand="0" w:noVBand="1"/>
        </w:tblPrEx>
        <w:trPr>
          <w:trHeight w:val="324"/>
        </w:trPr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DDDDD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</w:t>
            </w:r>
            <w:r w:rsidR="00A9612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/</w:t>
            </w:r>
            <w:r w:rsidRPr="002E60B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</w:t>
            </w:r>
          </w:p>
        </w:tc>
        <w:tc>
          <w:tcPr>
            <w:tcW w:w="43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2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23DC6" w:rsidRPr="002E60B6" w:rsidTr="002A1729">
        <w:tblPrEx>
          <w:tblLook w:val="04A0" w:firstRow="1" w:lastRow="0" w:firstColumn="1" w:lastColumn="0" w:noHBand="0" w:noVBand="1"/>
        </w:tblPrEx>
        <w:trPr>
          <w:trHeight w:val="758"/>
        </w:trPr>
        <w:tc>
          <w:tcPr>
            <w:tcW w:w="600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Предоплата в размере 100% за партию  Товара по лоту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Более 10 дней с даты выставления счета на предоплату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 </w:t>
            </w:r>
          </w:p>
        </w:tc>
      </w:tr>
      <w:tr w:rsidR="00F23DC6" w:rsidRPr="002E60B6" w:rsidTr="002A1729">
        <w:tblPrEx>
          <w:tblLook w:val="04A0" w:firstRow="1" w:lastRow="0" w:firstColumn="1" w:lastColumn="0" w:noHBand="0" w:noVBand="1"/>
        </w:tblPrEx>
        <w:trPr>
          <w:trHeight w:val="708"/>
        </w:trPr>
        <w:tc>
          <w:tcPr>
            <w:tcW w:w="60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В течение 10 дней с даты выставления счета на предоплату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 </w:t>
            </w:r>
          </w:p>
        </w:tc>
      </w:tr>
      <w:tr w:rsidR="00F23DC6" w:rsidRPr="002E60B6" w:rsidTr="002A1729">
        <w:tblPrEx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600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 xml:space="preserve">Наличие лицензии на осуществление работ по данному типу сделки </w:t>
            </w:r>
            <w:r w:rsidRPr="002E60B6">
              <w:rPr>
                <w:rFonts w:ascii="Times New Roman" w:eastAsia="Times New Roman" w:hAnsi="Times New Roman"/>
                <w:color w:val="000000"/>
                <w:lang w:eastAsia="ar-SA"/>
              </w:rPr>
              <w:t xml:space="preserve">(данный критерий применяется при выборе покупателя при реализации металлосодержащих НЛ, цветного металла, черного металла, а также </w:t>
            </w:r>
            <w:r w:rsidRPr="002E60B6">
              <w:rPr>
                <w:rFonts w:ascii="Times New Roman" w:eastAsia="Times New Roman" w:hAnsi="Times New Roman"/>
                <w:b/>
                <w:color w:val="000000"/>
                <w:lang w:eastAsia="ar-SA"/>
              </w:rPr>
              <w:t xml:space="preserve">отходов </w:t>
            </w:r>
            <w:r w:rsidRPr="002E60B6">
              <w:rPr>
                <w:rFonts w:ascii="Times New Roman" w:eastAsia="Times New Roman" w:hAnsi="Times New Roman"/>
                <w:b/>
                <w:color w:val="000000"/>
                <w:lang w:val="en-US" w:eastAsia="ar-SA"/>
              </w:rPr>
              <w:t>I</w:t>
            </w:r>
            <w:r w:rsidRPr="002E60B6">
              <w:rPr>
                <w:rFonts w:ascii="Times New Roman" w:eastAsia="Times New Roman" w:hAnsi="Times New Roman"/>
                <w:b/>
                <w:color w:val="000000"/>
                <w:lang w:eastAsia="ar-SA"/>
              </w:rPr>
              <w:t>-</w:t>
            </w:r>
            <w:r w:rsidRPr="002E60B6">
              <w:rPr>
                <w:rFonts w:ascii="Times New Roman" w:eastAsia="Times New Roman" w:hAnsi="Times New Roman"/>
                <w:b/>
                <w:color w:val="000000"/>
                <w:lang w:val="en-US" w:eastAsia="ar-SA"/>
              </w:rPr>
              <w:t>IV</w:t>
            </w:r>
            <w:r w:rsidRPr="002E60B6">
              <w:rPr>
                <w:rFonts w:ascii="Times New Roman" w:eastAsia="Times New Roman" w:hAnsi="Times New Roman"/>
                <w:b/>
                <w:color w:val="000000"/>
                <w:lang w:eastAsia="ar-SA"/>
              </w:rPr>
              <w:t xml:space="preserve"> классов опасности</w:t>
            </w:r>
            <w:r w:rsidRPr="002E60B6">
              <w:rPr>
                <w:rFonts w:ascii="Times New Roman" w:eastAsia="Times New Roman" w:hAnsi="Times New Roman"/>
                <w:color w:val="000000"/>
                <w:lang w:eastAsia="ar-SA"/>
              </w:rPr>
              <w:t>)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отсутствие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color w:val="FF0000"/>
                <w:lang w:eastAsia="ar-SA"/>
              </w:rPr>
              <w:t> </w:t>
            </w:r>
          </w:p>
        </w:tc>
      </w:tr>
      <w:tr w:rsidR="00F23DC6" w:rsidRPr="002E60B6" w:rsidTr="002A1729">
        <w:tblPrEx>
          <w:tblLook w:val="04A0" w:firstRow="1" w:lastRow="0" w:firstColumn="1" w:lastColumn="0" w:noHBand="0" w:noVBand="1"/>
        </w:tblPrEx>
        <w:trPr>
          <w:trHeight w:val="965"/>
        </w:trPr>
        <w:tc>
          <w:tcPr>
            <w:tcW w:w="60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наличие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color w:val="FF0000"/>
                <w:lang w:eastAsia="ar-SA"/>
              </w:rPr>
              <w:t> </w:t>
            </w:r>
          </w:p>
        </w:tc>
      </w:tr>
      <w:tr w:rsidR="00F23DC6" w:rsidRPr="002E60B6" w:rsidTr="002A1729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600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 xml:space="preserve">Погрузочно-разгрузочные работы и вывоз Товара с производственных территорий Продавца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За счет Продавца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 </w:t>
            </w:r>
          </w:p>
        </w:tc>
      </w:tr>
      <w:tr w:rsidR="00F23DC6" w:rsidRPr="002E60B6" w:rsidTr="002A1729">
        <w:tblPrEx>
          <w:tblLook w:val="04A0" w:firstRow="1" w:lastRow="0" w:firstColumn="1" w:lastColumn="0" w:noHBand="0" w:noVBand="1"/>
        </w:tblPrEx>
        <w:trPr>
          <w:trHeight w:val="370"/>
        </w:trPr>
        <w:tc>
          <w:tcPr>
            <w:tcW w:w="60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За счет Покупателя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 </w:t>
            </w:r>
          </w:p>
        </w:tc>
      </w:tr>
      <w:tr w:rsidR="00F23DC6" w:rsidRPr="002E60B6" w:rsidTr="002A1729">
        <w:tblPrEx>
          <w:tblLook w:val="04A0" w:firstRow="1" w:lastRow="0" w:firstColumn="1" w:lastColumn="0" w:noHBand="0" w:noVBand="1"/>
        </w:tblPrEx>
        <w:trPr>
          <w:trHeight w:val="474"/>
        </w:trPr>
        <w:tc>
          <w:tcPr>
            <w:tcW w:w="600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Обязательства Покупателя выполнять требования техники безопасности, транспортной безопасности, принятых в ОАО «</w:t>
            </w:r>
            <w:proofErr w:type="spellStart"/>
            <w:r w:rsidRPr="002E60B6">
              <w:rPr>
                <w:rFonts w:ascii="Times New Roman" w:eastAsia="Times New Roman" w:hAnsi="Times New Roman"/>
                <w:lang w:eastAsia="ar-SA"/>
              </w:rPr>
              <w:t>Славнефть</w:t>
            </w:r>
            <w:proofErr w:type="spellEnd"/>
            <w:r w:rsidRPr="002E60B6">
              <w:rPr>
                <w:rFonts w:ascii="Times New Roman" w:eastAsia="Times New Roman" w:hAnsi="Times New Roman"/>
                <w:lang w:eastAsia="ar-SA"/>
              </w:rPr>
              <w:t>-ЯНОС»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Несогласие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 </w:t>
            </w:r>
          </w:p>
        </w:tc>
      </w:tr>
      <w:tr w:rsidR="00F23DC6" w:rsidRPr="002E60B6" w:rsidTr="002427E5">
        <w:tblPrEx>
          <w:tblLook w:val="04A0" w:firstRow="1" w:lastRow="0" w:firstColumn="1" w:lastColumn="0" w:noHBand="0" w:noVBand="1"/>
        </w:tblPrEx>
        <w:trPr>
          <w:trHeight w:val="494"/>
        </w:trPr>
        <w:tc>
          <w:tcPr>
            <w:tcW w:w="60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Согласие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 </w:t>
            </w:r>
          </w:p>
        </w:tc>
      </w:tr>
      <w:tr w:rsidR="00F23DC6" w:rsidRPr="002E60B6" w:rsidTr="002427E5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600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Наличие у Покупателя собственного автотранспорта, грузоподъемной техники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Отсутствие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 </w:t>
            </w:r>
          </w:p>
        </w:tc>
      </w:tr>
      <w:tr w:rsidR="00F23DC6" w:rsidRPr="002E60B6" w:rsidTr="002427E5">
        <w:tblPrEx>
          <w:tblLook w:val="04A0" w:firstRow="1" w:lastRow="0" w:firstColumn="1" w:lastColumn="0" w:noHBand="0" w:noVBand="1"/>
        </w:tblPrEx>
        <w:trPr>
          <w:trHeight w:val="365"/>
        </w:trPr>
        <w:tc>
          <w:tcPr>
            <w:tcW w:w="60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 xml:space="preserve">Наличие 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 </w:t>
            </w:r>
          </w:p>
        </w:tc>
      </w:tr>
      <w:tr w:rsidR="00F23DC6" w:rsidRPr="002E60B6" w:rsidTr="002A1729">
        <w:tblPrEx>
          <w:tblLook w:val="04A0" w:firstRow="1" w:lastRow="0" w:firstColumn="1" w:lastColumn="0" w:noHBand="0" w:noVBand="1"/>
        </w:tblPrEx>
        <w:trPr>
          <w:trHeight w:val="358"/>
        </w:trPr>
        <w:tc>
          <w:tcPr>
            <w:tcW w:w="600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 xml:space="preserve">Наличие у Покупателя </w:t>
            </w:r>
            <w:proofErr w:type="spellStart"/>
            <w:r w:rsidRPr="002E60B6">
              <w:rPr>
                <w:rFonts w:ascii="Times New Roman" w:eastAsia="Times New Roman" w:hAnsi="Times New Roman"/>
                <w:lang w:eastAsia="ar-SA"/>
              </w:rPr>
              <w:t>спец.оборудования</w:t>
            </w:r>
            <w:proofErr w:type="spellEnd"/>
            <w:r w:rsidRPr="002E60B6">
              <w:rPr>
                <w:rFonts w:ascii="Times New Roman" w:eastAsia="Times New Roman" w:hAnsi="Times New Roman"/>
                <w:lang w:eastAsia="ar-SA"/>
              </w:rPr>
              <w:t xml:space="preserve"> (пресс-подборщик, ножницы)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Отсутствие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 </w:t>
            </w:r>
          </w:p>
        </w:tc>
      </w:tr>
      <w:tr w:rsidR="00F23DC6" w:rsidRPr="002E60B6" w:rsidTr="002A1729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60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 xml:space="preserve">Наличие 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 </w:t>
            </w:r>
          </w:p>
        </w:tc>
      </w:tr>
      <w:tr w:rsidR="00F23DC6" w:rsidRPr="002E60B6" w:rsidTr="002427E5">
        <w:tblPrEx>
          <w:tblLook w:val="04A0" w:firstRow="1" w:lastRow="0" w:firstColumn="1" w:lastColumn="0" w:noHBand="0" w:noVBand="1"/>
        </w:tblPrEx>
        <w:trPr>
          <w:trHeight w:val="451"/>
        </w:trPr>
        <w:tc>
          <w:tcPr>
            <w:tcW w:w="600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3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Наличие положительно опыта работы с другими компаниями за предыдущий период (наличие благодарственных писем/положительных отзывов)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Отсутствие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 </w:t>
            </w:r>
          </w:p>
        </w:tc>
      </w:tr>
      <w:tr w:rsidR="00F23DC6" w:rsidRPr="002E60B6" w:rsidTr="002A1729">
        <w:tblPrEx>
          <w:tblLook w:val="04A0" w:firstRow="1" w:lastRow="0" w:firstColumn="1" w:lastColumn="0" w:noHBand="0" w:noVBand="1"/>
        </w:tblPrEx>
        <w:trPr>
          <w:trHeight w:val="521"/>
        </w:trPr>
        <w:tc>
          <w:tcPr>
            <w:tcW w:w="60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3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 xml:space="preserve">Наличие 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i/>
                <w:iCs/>
                <w:lang w:eastAsia="ar-SA"/>
              </w:rPr>
              <w:t> </w:t>
            </w:r>
          </w:p>
        </w:tc>
      </w:tr>
      <w:tr w:rsidR="00F23DC6" w:rsidRPr="002E60B6" w:rsidTr="002427E5">
        <w:tblPrEx>
          <w:tblLook w:val="04A0" w:firstRow="1" w:lastRow="0" w:firstColumn="1" w:lastColumn="0" w:noHBand="0" w:noVBand="1"/>
        </w:tblPrEx>
        <w:trPr>
          <w:trHeight w:val="423"/>
        </w:trPr>
        <w:tc>
          <w:tcPr>
            <w:tcW w:w="60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37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ind w:firstLine="16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Копия платежного поручения о перечислении задатка на расчетный счет ОАО «</w:t>
            </w:r>
            <w:proofErr w:type="spellStart"/>
            <w:r w:rsidRPr="002E60B6">
              <w:rPr>
                <w:rFonts w:ascii="Times New Roman" w:eastAsia="Times New Roman" w:hAnsi="Times New Roman"/>
                <w:lang w:eastAsia="ar-SA"/>
              </w:rPr>
              <w:t>Славнефть</w:t>
            </w:r>
            <w:proofErr w:type="spellEnd"/>
            <w:r w:rsidRPr="002E60B6">
              <w:rPr>
                <w:rFonts w:ascii="Times New Roman" w:eastAsia="Times New Roman" w:hAnsi="Times New Roman"/>
                <w:lang w:eastAsia="ar-SA"/>
              </w:rPr>
              <w:t>-ЯНОС» в размере, указанном в Таблице о задатке.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Отсутствие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 </w:t>
            </w:r>
          </w:p>
        </w:tc>
      </w:tr>
      <w:tr w:rsidR="00F23DC6" w:rsidRPr="002E60B6" w:rsidTr="002A1729">
        <w:tblPrEx>
          <w:tblLook w:val="04A0" w:firstRow="1" w:lastRow="0" w:firstColumn="1" w:lastColumn="0" w:noHBand="0" w:noVBand="1"/>
        </w:tblPrEx>
        <w:trPr>
          <w:trHeight w:val="583"/>
        </w:trPr>
        <w:tc>
          <w:tcPr>
            <w:tcW w:w="60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37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Наличие, предоставление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 </w:t>
            </w:r>
          </w:p>
        </w:tc>
      </w:tr>
      <w:tr w:rsidR="00F23DC6" w:rsidRPr="002E60B6" w:rsidTr="002A1729">
        <w:tblPrEx>
          <w:tblLook w:val="04A0" w:firstRow="1" w:lastRow="0" w:firstColumn="1" w:lastColumn="0" w:noHBand="0" w:noVBand="1"/>
        </w:tblPrEx>
        <w:trPr>
          <w:trHeight w:val="689"/>
        </w:trPr>
        <w:tc>
          <w:tcPr>
            <w:tcW w:w="60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9</w:t>
            </w:r>
          </w:p>
        </w:tc>
        <w:tc>
          <w:tcPr>
            <w:tcW w:w="4377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Отсутствие у потенциального контрагента неурегулированных претензий со стороны ОАО «</w:t>
            </w:r>
            <w:proofErr w:type="spellStart"/>
            <w:r w:rsidRPr="002E60B6">
              <w:rPr>
                <w:rFonts w:ascii="Times New Roman" w:eastAsia="Times New Roman" w:hAnsi="Times New Roman"/>
                <w:lang w:eastAsia="ar-SA"/>
              </w:rPr>
              <w:t>Славнефть</w:t>
            </w:r>
            <w:proofErr w:type="spellEnd"/>
            <w:r w:rsidRPr="002E60B6">
              <w:rPr>
                <w:rFonts w:ascii="Times New Roman" w:eastAsia="Times New Roman" w:hAnsi="Times New Roman"/>
                <w:lang w:eastAsia="ar-SA"/>
              </w:rPr>
              <w:t>-ЯНОС», предъявленных последним не позднее даты публикации на интернет-сайте ОАО «</w:t>
            </w:r>
            <w:proofErr w:type="spellStart"/>
            <w:r w:rsidRPr="002E60B6">
              <w:rPr>
                <w:rFonts w:ascii="Times New Roman" w:eastAsia="Times New Roman" w:hAnsi="Times New Roman"/>
                <w:lang w:eastAsia="ar-SA"/>
              </w:rPr>
              <w:t>Славнефть</w:t>
            </w:r>
            <w:proofErr w:type="spellEnd"/>
            <w:r w:rsidRPr="002E60B6">
              <w:rPr>
                <w:rFonts w:ascii="Times New Roman" w:eastAsia="Times New Roman" w:hAnsi="Times New Roman"/>
                <w:lang w:eastAsia="ar-SA"/>
              </w:rPr>
              <w:t>-ЯНОС»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lang w:eastAsia="ar-SA"/>
              </w:rPr>
              <w:t>Да/нет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F23DC6" w:rsidRPr="002E60B6" w:rsidTr="002A1729">
        <w:tblPrEx>
          <w:tblLook w:val="04A0" w:firstRow="1" w:lastRow="0" w:firstColumn="1" w:lastColumn="0" w:noHBand="0" w:noVBand="1"/>
        </w:tblPrEx>
        <w:trPr>
          <w:trHeight w:val="312"/>
        </w:trPr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Подпись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23DC6" w:rsidRPr="002E60B6" w:rsidTr="002A1729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E60B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Печать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DC6" w:rsidRPr="002E60B6" w:rsidRDefault="00F23DC6" w:rsidP="002A1729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3F351E" w:rsidRDefault="003F351E"/>
    <w:sectPr w:rsidR="003F351E" w:rsidSect="002427E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1F9"/>
    <w:rsid w:val="002427E5"/>
    <w:rsid w:val="003F351E"/>
    <w:rsid w:val="009611F9"/>
    <w:rsid w:val="00A96127"/>
    <w:rsid w:val="00F23DC6"/>
    <w:rsid w:val="00F5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77A4A"/>
  <w15:chartTrackingRefBased/>
  <w15:docId w15:val="{06766671-9BAA-491C-B0FE-DDF1331C2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DC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6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612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GarifullinaYV</dc:creator>
  <cp:keywords/>
  <dc:description/>
  <cp:lastModifiedBy>GarifullinaYV</cp:lastModifiedBy>
  <cp:revision>5</cp:revision>
  <cp:lastPrinted>2018-06-19T09:57:00Z</cp:lastPrinted>
  <dcterms:created xsi:type="dcterms:W3CDTF">2018-06-15T08:02:00Z</dcterms:created>
  <dcterms:modified xsi:type="dcterms:W3CDTF">2018-08-14T06:33:00Z</dcterms:modified>
</cp:coreProperties>
</file>